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8E" w:rsidRDefault="00CD50C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1057275" cy="8953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4D8E" w:rsidRDefault="00464D8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64D8E" w:rsidRDefault="00CD50C6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Institutional Review Board</w:t>
      </w:r>
    </w:p>
    <w:p w:rsidR="00464D8E" w:rsidRDefault="00464D8E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464D8E" w:rsidRDefault="00CD50C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Expedited Review Form</w:t>
      </w:r>
    </w:p>
    <w:p w:rsidR="00464D8E" w:rsidRDefault="00464D8E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290"/>
      </w:tblGrid>
      <w:tr w:rsidR="00464D8E">
        <w:trPr>
          <w:jc w:val="center"/>
        </w:trPr>
        <w:tc>
          <w:tcPr>
            <w:tcW w:w="351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CD50C6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72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464D8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4D8E">
        <w:trPr>
          <w:jc w:val="center"/>
        </w:trPr>
        <w:tc>
          <w:tcPr>
            <w:tcW w:w="351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CD50C6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Names of all MBU investigators</w:t>
            </w:r>
          </w:p>
        </w:tc>
        <w:tc>
          <w:tcPr>
            <w:tcW w:w="72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464D8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4D8E">
        <w:trPr>
          <w:jc w:val="center"/>
        </w:trPr>
        <w:tc>
          <w:tcPr>
            <w:tcW w:w="351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CD50C6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Email addresses and phone numbers of all MBU investigators</w:t>
            </w:r>
          </w:p>
        </w:tc>
        <w:tc>
          <w:tcPr>
            <w:tcW w:w="72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464D8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4D8E">
        <w:trPr>
          <w:jc w:val="center"/>
        </w:trPr>
        <w:tc>
          <w:tcPr>
            <w:tcW w:w="351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CD50C6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Faculty Research Advisor name, email address and phone number</w:t>
            </w:r>
          </w:p>
        </w:tc>
        <w:tc>
          <w:tcPr>
            <w:tcW w:w="72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464D8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4D8E">
        <w:trPr>
          <w:jc w:val="center"/>
        </w:trPr>
        <w:tc>
          <w:tcPr>
            <w:tcW w:w="351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CD50C6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Other non-MBU investigators (include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affliations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email addresses and phone numbers)</w:t>
            </w:r>
          </w:p>
        </w:tc>
        <w:tc>
          <w:tcPr>
            <w:tcW w:w="72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464D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4D8E">
        <w:trPr>
          <w:jc w:val="center"/>
        </w:trPr>
        <w:tc>
          <w:tcPr>
            <w:tcW w:w="351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CD50C6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Current Funding Sources</w:t>
            </w:r>
          </w:p>
        </w:tc>
        <w:tc>
          <w:tcPr>
            <w:tcW w:w="72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464D8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64D8E" w:rsidRDefault="00464D8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20"/>
        <w:gridCol w:w="4380"/>
      </w:tblGrid>
      <w:tr w:rsidR="00464D8E">
        <w:trPr>
          <w:jc w:val="center"/>
        </w:trPr>
        <w:tc>
          <w:tcPr>
            <w:tcW w:w="64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CD50C6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Type of project: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Class Project, Senior Project, Honors Thesis Project, Master’s Thesis, Doctoral Project, Faculty Research, Other (please desc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ribe)</w:t>
            </w:r>
          </w:p>
        </w:tc>
        <w:tc>
          <w:tcPr>
            <w:tcW w:w="43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464D8E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464D8E" w:rsidRDefault="00464D8E">
      <w:pPr>
        <w:rPr>
          <w:rFonts w:ascii="Calibri" w:eastAsia="Calibri" w:hAnsi="Calibri" w:cs="Calibri"/>
          <w:sz w:val="20"/>
          <w:szCs w:val="20"/>
        </w:rPr>
      </w:pPr>
    </w:p>
    <w:p w:rsidR="00464D8E" w:rsidRDefault="00CD50C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answer Yes or No to the following questions. Will your study purposefully include:</w:t>
      </w:r>
    </w:p>
    <w:p w:rsidR="00464D8E" w:rsidRDefault="00464D8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0035" w:type="dxa"/>
        <w:tblInd w:w="9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730"/>
      </w:tblGrid>
      <w:tr w:rsidR="00464D8E">
        <w:tc>
          <w:tcPr>
            <w:tcW w:w="7305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CD50C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Prisoners or persons awaiting trial?</w:t>
            </w:r>
          </w:p>
        </w:tc>
        <w:tc>
          <w:tcPr>
            <w:tcW w:w="27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464D8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4D8E">
        <w:tc>
          <w:tcPr>
            <w:tcW w:w="7305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CD50C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Pregnant women (research related to pregnancy, or puts the women or fetus at risk)?</w:t>
            </w:r>
          </w:p>
        </w:tc>
        <w:tc>
          <w:tcPr>
            <w:tcW w:w="27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464D8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4D8E">
        <w:tc>
          <w:tcPr>
            <w:tcW w:w="7305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CD50C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Minors (children under the age of 18 years)?</w:t>
            </w:r>
          </w:p>
        </w:tc>
        <w:tc>
          <w:tcPr>
            <w:tcW w:w="27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464D8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4D8E">
        <w:tc>
          <w:tcPr>
            <w:tcW w:w="7305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CD50C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Mentally disabled persons?</w:t>
            </w:r>
          </w:p>
        </w:tc>
        <w:tc>
          <w:tcPr>
            <w:tcW w:w="27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464D8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4D8E">
        <w:tc>
          <w:tcPr>
            <w:tcW w:w="7305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CD50C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Economically or educationally disadvantaged persons?</w:t>
            </w:r>
          </w:p>
        </w:tc>
        <w:tc>
          <w:tcPr>
            <w:tcW w:w="27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464D8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64D8E" w:rsidRDefault="00464D8E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464D8E" w:rsidRDefault="00CD50C6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Describe the methods of your research, the selection and recruitment of participants (append any recruitment materials), dat</w:t>
      </w:r>
      <w:r>
        <w:rPr>
          <w:rFonts w:ascii="Calibri" w:eastAsia="Calibri" w:hAnsi="Calibri" w:cs="Calibri"/>
          <w:sz w:val="20"/>
          <w:szCs w:val="20"/>
        </w:rPr>
        <w:t xml:space="preserve">a collection and storage procedures, procedures to maintain anonymity or confidentiality of your participants, any </w:t>
      </w:r>
      <w:r>
        <w:rPr>
          <w:rFonts w:ascii="Calibri" w:eastAsia="Calibri" w:hAnsi="Calibri" w:cs="Calibri"/>
          <w:sz w:val="20"/>
          <w:szCs w:val="20"/>
        </w:rPr>
        <w:lastRenderedPageBreak/>
        <w:t xml:space="preserve">possible risks to participation, and any deception (if there is deception in your study, please include your debriefing procedures). </w:t>
      </w:r>
    </w:p>
    <w:p w:rsidR="00464D8E" w:rsidRDefault="00464D8E">
      <w:pPr>
        <w:rPr>
          <w:rFonts w:ascii="Calibri" w:eastAsia="Calibri" w:hAnsi="Calibri" w:cs="Calibri"/>
          <w:sz w:val="20"/>
          <w:szCs w:val="20"/>
        </w:rPr>
      </w:pPr>
    </w:p>
    <w:p w:rsidR="00464D8E" w:rsidRDefault="00CD50C6">
      <w:pPr>
        <w:numPr>
          <w:ilvl w:val="0"/>
          <w:numId w:val="4"/>
        </w:numPr>
        <w:spacing w:after="8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Will y</w:t>
      </w:r>
      <w:r>
        <w:rPr>
          <w:rFonts w:ascii="Calibri" w:eastAsia="Calibri" w:hAnsi="Calibri" w:cs="Calibri"/>
          <w:sz w:val="20"/>
          <w:szCs w:val="20"/>
        </w:rPr>
        <w:t>our study include collection of data from voice, video, digital or image recordings made for research purposes?  If yes, please describe.</w:t>
      </w:r>
    </w:p>
    <w:p w:rsidR="00464D8E" w:rsidRDefault="00464D8E">
      <w:pPr>
        <w:rPr>
          <w:rFonts w:ascii="Calibri" w:eastAsia="Calibri" w:hAnsi="Calibri" w:cs="Calibri"/>
          <w:sz w:val="20"/>
          <w:szCs w:val="20"/>
        </w:rPr>
      </w:pPr>
    </w:p>
    <w:p w:rsidR="00464D8E" w:rsidRDefault="00CD50C6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Describe how you will obtain informed consent, parental consent and/or assent of a minor, and append all consent or assent forms.</w:t>
      </w:r>
    </w:p>
    <w:p w:rsidR="00464D8E" w:rsidRDefault="00464D8E">
      <w:pPr>
        <w:rPr>
          <w:rFonts w:ascii="Calibri" w:eastAsia="Calibri" w:hAnsi="Calibri" w:cs="Calibri"/>
          <w:sz w:val="20"/>
          <w:szCs w:val="20"/>
        </w:rPr>
      </w:pPr>
    </w:p>
    <w:p w:rsidR="00464D8E" w:rsidRDefault="00CD50C6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Append any educational materials that will be used or any questions that will be used in a survey, focus group or interview. </w:t>
      </w:r>
    </w:p>
    <w:p w:rsidR="00464D8E" w:rsidRDefault="00464D8E">
      <w:pPr>
        <w:rPr>
          <w:rFonts w:ascii="Calibri" w:eastAsia="Calibri" w:hAnsi="Calibri" w:cs="Calibri"/>
          <w:sz w:val="20"/>
          <w:szCs w:val="20"/>
        </w:rPr>
      </w:pPr>
    </w:p>
    <w:p w:rsidR="00464D8E" w:rsidRDefault="00CD50C6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Will your study require access to any non-public locations?  If yes, explain how you will request access or, if access has already been granted, append the letter(s) of permission. </w:t>
      </w:r>
    </w:p>
    <w:p w:rsidR="00464D8E" w:rsidRDefault="00464D8E">
      <w:pPr>
        <w:rPr>
          <w:rFonts w:ascii="Calibri" w:eastAsia="Calibri" w:hAnsi="Calibri" w:cs="Calibri"/>
          <w:sz w:val="20"/>
          <w:szCs w:val="20"/>
        </w:rPr>
      </w:pPr>
    </w:p>
    <w:p w:rsidR="00464D8E" w:rsidRDefault="00CD50C6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Will your study require the use of equipment that you do not own person</w:t>
      </w:r>
      <w:r>
        <w:rPr>
          <w:rFonts w:ascii="Calibri" w:eastAsia="Calibri" w:hAnsi="Calibri" w:cs="Calibri"/>
          <w:sz w:val="20"/>
          <w:szCs w:val="20"/>
        </w:rPr>
        <w:t>ally or have permission to use?  If yes, explain how you will request access or, if access has already been granted, append the letter(s) of permission.</w:t>
      </w:r>
    </w:p>
    <w:p w:rsidR="00464D8E" w:rsidRDefault="00CD50C6">
      <w:pPr>
        <w:pStyle w:val="Heading3"/>
        <w:keepNext w:val="0"/>
        <w:keepLines w:val="0"/>
        <w:spacing w:before="280" w:after="0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k66hgmysgu4f" w:colFirst="0" w:colLast="0"/>
      <w:bookmarkEnd w:id="1"/>
      <w:r>
        <w:rPr>
          <w:rFonts w:ascii="Calibri" w:eastAsia="Calibri" w:hAnsi="Calibri" w:cs="Calibri"/>
          <w:b/>
          <w:color w:val="000000"/>
          <w:sz w:val="20"/>
          <w:szCs w:val="20"/>
        </w:rPr>
        <w:t>REQUIRED: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Append human subjects training certification (</w:t>
      </w:r>
      <w:hyperlink r:id="rId6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https://phrp.nihtraining.com/users/login.php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or CITI training) for every investigator.</w:t>
      </w:r>
    </w:p>
    <w:p w:rsidR="00464D8E" w:rsidRDefault="00464D8E"/>
    <w:p w:rsidR="00464D8E" w:rsidRDefault="00CD50C6">
      <w:r>
        <w:br w:type="page"/>
      </w:r>
    </w:p>
    <w:p w:rsidR="00464D8E" w:rsidRDefault="00464D8E"/>
    <w:tbl>
      <w:tblPr>
        <w:tblStyle w:val="a2"/>
        <w:tblW w:w="10800" w:type="dxa"/>
        <w:tblInd w:w="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64D8E">
        <w:tc>
          <w:tcPr>
            <w:tcW w:w="108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64D8E" w:rsidRDefault="00CD50C6">
            <w:pPr>
              <w:pStyle w:val="Heading3"/>
              <w:keepNext w:val="0"/>
              <w:keepLines w:val="0"/>
              <w:spacing w:before="0"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2" w:name="_gjyn99tzpe6" w:colFirst="0" w:colLast="0"/>
            <w:bookmarkEnd w:id="2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When MBU faculty are the principal investigators, they should submit this form electronically to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irb@marybaldwin.edu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464D8E" w:rsidRDefault="00464D8E">
            <w:pPr>
              <w:spacing w:line="240" w:lineRule="auto"/>
            </w:pPr>
          </w:p>
          <w:p w:rsidR="00464D8E" w:rsidRDefault="00CD50C6">
            <w:pPr>
              <w:pStyle w:val="Heading3"/>
              <w:keepNext w:val="0"/>
              <w:keepLines w:val="0"/>
              <w:spacing w:before="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3" w:name="_ylgdubkd8y3f" w:colFirst="0" w:colLast="0"/>
            <w:bookmarkEnd w:id="3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When students, non-academic staff members or non-MBU affiliated researchers are the principal investigators, they should submit this form electronically to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irb@marybaldwin.edu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copy the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ir MBU faculty advisors or sponsors on the submission email.  The faculty advisors or sponsors must then send an email stating that they: </w:t>
            </w:r>
          </w:p>
          <w:p w:rsidR="00464D8E" w:rsidRDefault="00CD50C6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Certify that he/she has reviewed the protocol and approves of the procedures described therein.</w:t>
            </w:r>
          </w:p>
          <w:p w:rsidR="00464D8E" w:rsidRDefault="00CD50C6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Agree to assume overa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 responsibility for the conduct of this investigator.</w:t>
            </w:r>
          </w:p>
          <w:p w:rsidR="00464D8E" w:rsidRDefault="00CD50C6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Agree to work with the investigator, and with the IRB as needed, in maintaining compliance with this agreement.</w:t>
            </w:r>
          </w:p>
          <w:p w:rsidR="00464D8E" w:rsidRDefault="00CD50C6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Assert that the Principal Investigator is qualified to perform this study.</w:t>
            </w:r>
          </w:p>
          <w:p w:rsidR="00464D8E" w:rsidRDefault="00464D8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64D8E" w:rsidRDefault="00CD50C6">
            <w:pPr>
              <w:pStyle w:val="Heading3"/>
              <w:keepNext w:val="0"/>
              <w:keepLines w:val="0"/>
              <w:spacing w:before="0" w:after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4" w:name="_b7u5x89iz1dd" w:colFirst="0" w:colLast="0"/>
            <w:bookmarkEnd w:id="4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 that pr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otocols submitted by MDCHS students must be pre-screened and forwarded to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irb@marybaldwin.edu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by a member of the MDCHS Research Committee. </w:t>
            </w:r>
          </w:p>
          <w:p w:rsidR="00464D8E" w:rsidRDefault="00464D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64D8E" w:rsidRDefault="00CD50C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BY SUBMITTING THIS FORM, THE PRINCIPAL INVESTIGATOR AGREES:</w:t>
            </w:r>
          </w:p>
          <w:p w:rsidR="00464D8E" w:rsidRDefault="00CD50C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That no participant will be recruited until the Investigator has received a final approval letter signed by the Chair of the Institutional Review Board.</w:t>
            </w:r>
          </w:p>
          <w:p w:rsidR="00464D8E" w:rsidRDefault="00CD50C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That any modifications of the research or consent form(s) will not be initiated without prior written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pproval from the Chair of the IRB, except when necessary to eliminate immediate hazards to the participants.</w:t>
            </w:r>
          </w:p>
          <w:p w:rsidR="00464D8E" w:rsidRDefault="00CD50C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That any deviation from the protocol and/or consent form, adverse events that are serious, unexpected and related to the study or a death occurring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during the study will be reported promptly to the IRB in writing. </w:t>
            </w:r>
          </w:p>
        </w:tc>
      </w:tr>
    </w:tbl>
    <w:p w:rsidR="00464D8E" w:rsidRDefault="00464D8E"/>
    <w:sectPr w:rsidR="00464D8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5498"/>
    <w:multiLevelType w:val="multilevel"/>
    <w:tmpl w:val="0DB886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1FD243D"/>
    <w:multiLevelType w:val="multilevel"/>
    <w:tmpl w:val="EC562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29F6F5B"/>
    <w:multiLevelType w:val="multilevel"/>
    <w:tmpl w:val="AA5E62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5C33BAA"/>
    <w:multiLevelType w:val="multilevel"/>
    <w:tmpl w:val="2EC49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8E"/>
    <w:rsid w:val="00464D8E"/>
    <w:rsid w:val="00C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7AA83-A422-4CA7-B354-CF4FEAAC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marybaldwi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marybaldwi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rp.nihtraining.com/users/login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b@marybaldw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Hancock, Jennifer A</dc:creator>
  <cp:lastModifiedBy>Hancock, Jennifer A</cp:lastModifiedBy>
  <cp:revision>2</cp:revision>
  <dcterms:created xsi:type="dcterms:W3CDTF">2017-11-14T22:26:00Z</dcterms:created>
  <dcterms:modified xsi:type="dcterms:W3CDTF">2017-11-14T22:26:00Z</dcterms:modified>
</cp:coreProperties>
</file>